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7B" w:rsidRPr="006D5F7B" w:rsidRDefault="006D5F7B" w:rsidP="006D5F7B">
      <w:pPr>
        <w:rPr>
          <w:rFonts w:ascii="Calibri" w:eastAsia="Calibri" w:hAnsi="Calibri" w:cs="Times New Roman"/>
        </w:rPr>
      </w:pPr>
    </w:p>
    <w:tbl>
      <w:tblPr>
        <w:tblW w:w="994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55"/>
        <w:gridCol w:w="4894"/>
      </w:tblGrid>
      <w:tr w:rsidR="006D5F7B" w:rsidRPr="006D5F7B" w:rsidTr="00B80C96">
        <w:trPr>
          <w:trHeight w:val="2184"/>
        </w:trPr>
        <w:tc>
          <w:tcPr>
            <w:tcW w:w="5055" w:type="dxa"/>
            <w:shd w:val="clear" w:color="auto" w:fill="FFFFFF"/>
            <w:vAlign w:val="center"/>
          </w:tcPr>
          <w:p w:rsidR="006D5F7B" w:rsidRPr="006D5F7B" w:rsidRDefault="006D5F7B" w:rsidP="006D5F7B">
            <w:pPr>
              <w:spacing w:before="100" w:beforeAutospacing="1" w:after="239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D5F7B">
              <w:rPr>
                <w:rFonts w:ascii="Times New Roman" w:eastAsia="Calibri" w:hAnsi="Times New Roman" w:cs="Times New Roman"/>
                <w:sz w:val="28"/>
                <w:lang w:eastAsia="ru-RU"/>
              </w:rPr>
              <w:t>СОГЛАСОВАНО:</w:t>
            </w:r>
          </w:p>
          <w:p w:rsidR="006D5F7B" w:rsidRPr="006D5F7B" w:rsidRDefault="00A84513" w:rsidP="006D5F7B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Общем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собрании  МБДОУ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Горкинский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детский сад «Журавлик»</w:t>
            </w:r>
          </w:p>
          <w:p w:rsidR="006D5F7B" w:rsidRPr="006D5F7B" w:rsidRDefault="00A84513" w:rsidP="006D5F7B">
            <w:pPr>
              <w:spacing w:before="100" w:beforeAutospacing="1" w:after="239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 30 » января 2020</w:t>
            </w:r>
          </w:p>
        </w:tc>
        <w:tc>
          <w:tcPr>
            <w:tcW w:w="4894" w:type="dxa"/>
            <w:shd w:val="clear" w:color="auto" w:fill="FFFFFF"/>
            <w:vAlign w:val="center"/>
          </w:tcPr>
          <w:p w:rsidR="006D5F7B" w:rsidRPr="006D5F7B" w:rsidRDefault="00A84513" w:rsidP="006D5F7B">
            <w:pPr>
              <w:spacing w:before="100" w:beforeAutospacing="1" w:after="239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Приложение 6 к приказу 14 от 30.01.2020</w:t>
            </w:r>
            <w:r w:rsidR="006D5F7B" w:rsidRPr="006D5F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D5F7B" w:rsidRPr="006D5F7B" w:rsidRDefault="006D5F7B" w:rsidP="006D5F7B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КОДЕКС</w:t>
      </w:r>
      <w:r w:rsidRPr="006D5F7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D5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ЭТИКИ И СЛУЖЕБНОГО ПОВЕДЕНИЯ</w:t>
      </w:r>
    </w:p>
    <w:p w:rsidR="006D5F7B" w:rsidRPr="006D5F7B" w:rsidRDefault="006D5F7B" w:rsidP="006D5F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D5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работников Муниципального бюджетного дошкольного образовате</w:t>
      </w:r>
      <w:r w:rsidR="00A845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льного </w:t>
      </w:r>
      <w:proofErr w:type="gramStart"/>
      <w:r w:rsidR="00A845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учреждения  </w:t>
      </w:r>
      <w:proofErr w:type="spellStart"/>
      <w:r w:rsidR="00A845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Горкинский</w:t>
      </w:r>
      <w:proofErr w:type="spellEnd"/>
      <w:proofErr w:type="gramEnd"/>
      <w:r w:rsidR="00A845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детский сад «Журавлик</w:t>
      </w:r>
      <w:r w:rsidRPr="006D5F7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D5F7B">
        <w:rPr>
          <w:rFonts w:ascii="Times New Roman" w:eastAsia="Calibri" w:hAnsi="Times New Roman" w:cs="Times New Roman"/>
          <w:b/>
          <w:sz w:val="28"/>
          <w:szCs w:val="28"/>
          <w:u w:val="single"/>
        </w:rPr>
        <w:t>1. Общие положения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1.1. Кодекс этики и служебного поведения работников (далее – Кодекс)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Муниципального  бюджетного дошкольного образовательного учреждения</w:t>
      </w:r>
    </w:p>
    <w:p w:rsidR="006D5F7B" w:rsidRPr="006D5F7B" w:rsidRDefault="00A84513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детского сада «Журавлик</w:t>
      </w:r>
      <w:r w:rsidR="006D5F7B" w:rsidRPr="006D5F7B">
        <w:rPr>
          <w:rFonts w:ascii="Times New Roman" w:eastAsia="Calibri" w:hAnsi="Times New Roman" w:cs="Times New Roman"/>
          <w:sz w:val="28"/>
          <w:szCs w:val="28"/>
        </w:rPr>
        <w:t>» Варнавинского муниципального района Нижегородской области представляет собой свод общих принципов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этики и основных правил служебного поведения, которыми должны руководствоваться все работники </w:t>
      </w:r>
      <w:proofErr w:type="gramStart"/>
      <w:r w:rsidRPr="006D5F7B">
        <w:rPr>
          <w:rFonts w:ascii="Times New Roman" w:eastAsia="Calibri" w:hAnsi="Times New Roman" w:cs="Times New Roman"/>
          <w:sz w:val="28"/>
          <w:szCs w:val="28"/>
        </w:rPr>
        <w:t>Муниципального  бюджетного</w:t>
      </w:r>
      <w:proofErr w:type="gramEnd"/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образоват</w:t>
      </w:r>
      <w:r w:rsidR="00A84513">
        <w:rPr>
          <w:rFonts w:ascii="Times New Roman" w:eastAsia="Calibri" w:hAnsi="Times New Roman" w:cs="Times New Roman"/>
          <w:sz w:val="28"/>
          <w:szCs w:val="28"/>
        </w:rPr>
        <w:t xml:space="preserve">ельного учреждения </w:t>
      </w:r>
      <w:proofErr w:type="spellStart"/>
      <w:r w:rsidR="00A84513">
        <w:rPr>
          <w:rFonts w:ascii="Times New Roman" w:eastAsia="Calibri" w:hAnsi="Times New Roman" w:cs="Times New Roman"/>
          <w:sz w:val="28"/>
          <w:szCs w:val="28"/>
        </w:rPr>
        <w:t>Горкинского</w:t>
      </w:r>
      <w:proofErr w:type="spellEnd"/>
      <w:r w:rsidR="00A84513">
        <w:rPr>
          <w:rFonts w:ascii="Times New Roman" w:eastAsia="Calibri" w:hAnsi="Times New Roman" w:cs="Times New Roman"/>
          <w:sz w:val="28"/>
          <w:szCs w:val="28"/>
        </w:rPr>
        <w:t xml:space="preserve"> детского сада «Журавли</w:t>
      </w:r>
      <w:r w:rsidRPr="006D5F7B">
        <w:rPr>
          <w:rFonts w:ascii="Times New Roman" w:eastAsia="Calibri" w:hAnsi="Times New Roman" w:cs="Times New Roman"/>
          <w:sz w:val="28"/>
          <w:szCs w:val="28"/>
        </w:rPr>
        <w:t>к» (далее - ДОУ) независимо от занимаемых ими должностей.                        1.2. Кодекс разработан в соответствии с Конституцией Российской Федерации, Трудовым кодексом Российской Федерации, Федеральным законом от 25.12.2008 № 273-ФЗ «О противодействии коррупции» и иными нормативными правовыми актами Российской Федерации, а также основан на общепризнанных нравственных принципах и нормах Российского общества и государства.                                                                                                                      1.3. Целью Кодекса является установление этических норм и правил служебного поведения работников ДОУ для достойного выполнения ими своей профессиональной деятельности, а также содействие укреплению авторитета работников ДОУ и обеспечение единых норм их поведения.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1.4. Кодекс призван повысить эффективность выполнения работниками ДОУ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своих трудовых обязанностей. Знание и соблюдение ими положений Кодекса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является одним из критериев оценки качества их профессиональной деятельности и трудовой дисциплины.                                                                                           1.5. Каждый работник ДОУ должен ознакомиться с положениями Кодекса и принимать все необходимые меры для его соблюдения.                                                              </w:t>
      </w:r>
      <w:r w:rsidRPr="006D5F7B">
        <w:rPr>
          <w:rFonts w:ascii="Times New Roman" w:eastAsia="Calibri" w:hAnsi="Times New Roman" w:cs="Times New Roman"/>
          <w:b/>
          <w:sz w:val="28"/>
          <w:szCs w:val="28"/>
          <w:u w:val="single"/>
        </w:rPr>
        <w:t>2. Общие принципы и правила служебного поведения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2.1. Деятельность ДОУ, а также его работников основывается на следующих принципах:</w:t>
      </w:r>
      <w:r w:rsidRPr="006D5F7B">
        <w:rPr>
          <w:rFonts w:ascii="Times New Roman" w:eastAsia="Calibri" w:hAnsi="Times New Roman" w:cs="Times New Roman"/>
          <w:sz w:val="28"/>
          <w:szCs w:val="28"/>
        </w:rPr>
        <w:t> законность;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профессионализм;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добросовестность;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конфиденциальность;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справедливость;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информационная открытость;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ответственность;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 объективность при принятии решений.</w:t>
      </w:r>
    </w:p>
    <w:p w:rsidR="006D5F7B" w:rsidRPr="006D5F7B" w:rsidRDefault="006D5F7B" w:rsidP="006D5F7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2.2. Работники ДОУ, сознавая ответственность перед государством, обществом и гражданами, </w:t>
      </w:r>
      <w:proofErr w:type="gramStart"/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обязаны:   </w:t>
      </w:r>
      <w:proofErr w:type="gramEnd"/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2.2.1. исполнять должностные обязанности добросовестно и на высоком профессиональном уровне;                                                                                                                          2.2.2. соблюдать требования законодательства Российской Федерации и локальных документов ДОУ;                                                                                                               2.2.3. осуществлять свою деятельность в пределах своих полномочий и полномочий ДОУ;                                                                                                                            2.2.4. при исполнении должностных обязанностей быть независимым от влияния отдельных граждан, профессиональных или социальных групп, организаций;                                                                                                                                 2.2.5.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2.2.6. исключать действия, связанные с влиянием каких-либо личных, имущественных (финансовых) и иных интересов, препятствующих </w:t>
      </w:r>
      <w:r w:rsidRPr="006D5F7B">
        <w:rPr>
          <w:rFonts w:ascii="Times New Roman" w:eastAsia="Calibri" w:hAnsi="Times New Roman" w:cs="Times New Roman"/>
          <w:sz w:val="28"/>
          <w:szCs w:val="28"/>
        </w:rPr>
        <w:lastRenderedPageBreak/>
        <w:t>добросовестному исполнению должностных обязанностей;                                                          2.2.7. соблюдать нормы служебной и профессиональной этики, правила делового поведения и общения;                                                                                           2.2.8. проявлять корректность и внимательность к гражданам и должностным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лицам при служебном взаимодействии с ними;                                                                         2.2.9. не допускать коррупционного поведения, в том числе воздерживаться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принимать меры по предотвращению и урегулированию конфликта интересов, противодействовать любым проявлениям коррупции в ДОУ;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2.2.10. уведомлять заведующего, должностное лицо, ответственное за работу по профилактике коррупционных правонарушений в ДОУ, органы прокуратуры и иные федеральные государственные органы обо всех случаях обращения к ним каких - либо лиц в целях склонения к совершению коррупционных правонарушений;                                                                                                                2.2.11. незамедлительно уведомлять заведующего, должностное лицо, ответственное за работу по профилактике коррупционных правонарушений в ДОУ о ставших им известными фактах конфликта интересов и коррупционных проявлений в ДОУ, обстоятельствах и действиях (бездействии) работников ДОУ и третьих лиц, послуживших или способных послужить причинами возникновения в ДОУ конфликта интересов и/или коррупционных проявлений, а также о причинении (возможном причинении) вреда ДОУ;                                                   2.2.12. 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характера, и служебную информацию и иные сведения, ставшие известными в связи с исполнением трудовых обязанностей;                           2.2.13. не допускать оказания воздействия на своих коллег в целях принятия противозаконного и (или) необоснованного решения;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2.2.14. воздерживаться от поведения, которое могло бы вызвать сомнение в добросовестном исполнении трудовых обязанностей, а также избегать </w:t>
      </w:r>
      <w:r w:rsidRPr="006D5F7B">
        <w:rPr>
          <w:rFonts w:ascii="Times New Roman" w:eastAsia="Calibri" w:hAnsi="Times New Roman" w:cs="Times New Roman"/>
          <w:sz w:val="28"/>
          <w:szCs w:val="28"/>
        </w:rPr>
        <w:lastRenderedPageBreak/>
        <w:t>конфликтных ситуаций, способных нанести ущерб репутации или авторитету работников ДОУ и/или ДОУ;                                                                                                            2.2.15. воздерживаться от публичных высказываний, суждений и оценок в отношении ДОУ, если это не входит в обязанности работника;                                            2.2.16.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                                                                    2.2.17.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                                                                                                                           2.2.18. 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ДОУ;                                                       2.2.19. не использовать имущество ДОУ в целях, не связанных с исполнением трудовых обязанностей, а также не передавать его в таких целях иным лицам.   2.3. Заведующий и заместители заведующего должны быть для работников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ДОУ образцом профессионализма, безупречной репутации, своим личным поведением подавать пример честности, беспристрастности и справедливости.  2.4. Руководитель ДОУ:                                                                                         2.4.1. принимает меры по предотвращению и урегулированию конфликта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интересов, по предупреждению коррупции, включая меры по предотвращению </w:t>
      </w:r>
      <w:proofErr w:type="spellStart"/>
      <w:r w:rsidRPr="006D5F7B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F7B">
        <w:rPr>
          <w:rFonts w:ascii="Times New Roman" w:eastAsia="Calibri" w:hAnsi="Times New Roman" w:cs="Times New Roman"/>
          <w:sz w:val="28"/>
          <w:szCs w:val="28"/>
        </w:rPr>
        <w:t>-опасного поведения;                                                                                   2.4.2. содействует установлению и поддержанию в коллективе здорового морально-психологического климата;                                                                                             2.4.3. при определении объема и характера поручаемой другим работникам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ДОУ работы руководствуется принципами справедливости, учета личных и деловых качеств, квалификации и опыта подчиненных;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lastRenderedPageBreak/>
        <w:t>2.4.4. не допускает по отношению к подчиненным работникам необоснованных претензий, а также фактов грубости и бестактности;                                                                           2.4.5. проявляет заботу о подчиненных, вникает в их проблемы и нужды,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содействуют принятию законных и обоснованных решений, способствует профессиональному и должностному росту работников;                                                      2.4.6. организует оказание поддержки и помощи молодым специалистам (с опытом работы до 3 лет) в приобретении профессиональных навыков.                                 2.5. Заведующий и заместители заведующего несут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не допустить таких действий или бездействия.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D5F7B">
        <w:rPr>
          <w:rFonts w:ascii="Times New Roman" w:eastAsia="Calibri" w:hAnsi="Times New Roman" w:cs="Times New Roman"/>
          <w:b/>
          <w:sz w:val="28"/>
          <w:szCs w:val="28"/>
          <w:u w:val="single"/>
        </w:rPr>
        <w:t>3. Этические нормы служебного поведения работников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3.1. В должностном поведении работнику ДОУ необходимо руководствоваться тем, что в соответствии с Конституцией Российской Федерации, человек, его права и свободы являются высшей ценностью, и каждый гражданин имеет право на неприкосновенность частной  жизни, личную и семейную тайну, защиту чести, достоинства, своего доброго имени.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3.2. В должностном поведении работник ДОУ воздерживается от: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3.2.1. любого вида высказываний и действий дискриминационного характера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3.2.2. грубости, проявлений пренебрежительного тона, заносчивости, предвзятых замечаний, предъявления неправомерных, незаслуженных обвинений;                                                                                                                           3.2.3. угроз, оскорбительных выражений или реплик, действий, препятствующих нормальному общению или провоцирующих противоправное поведение.                                                                                                                              3.3. Работники ДОУ призваны способствовать своим должностным поведением установлению в коллективе деловых взаимоотношений и  конструктивного </w:t>
      </w:r>
      <w:r w:rsidRPr="006D5F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                                                                                                         3.4. При возникновении конфликтной ситуации между работниками ДОУ приоритетным направлением решения конфликта является учет интересов ДОУ в целом.                                                                                                                                           3.5. Внешний вид работника ДОУ при исполнении им должностных обязанностей в зависимости от условий трудовой деятельности должен способствовать уважительному отношению граждан к ДОУ, а также, при необходимости, соответствовать общепринятому деловому стилю, который отличают сдержанность, традиционность, аккуратность.                                                     </w:t>
      </w:r>
      <w:r w:rsidRPr="006D5F7B">
        <w:rPr>
          <w:rFonts w:ascii="Times New Roman" w:eastAsia="Calibri" w:hAnsi="Times New Roman" w:cs="Times New Roman"/>
          <w:b/>
          <w:sz w:val="28"/>
          <w:szCs w:val="28"/>
          <w:u w:val="single"/>
        </w:rPr>
        <w:t>4. Ответственность за нарушение положений Кодекса</w:t>
      </w: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4.1. Нарушение работниками ДОУ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                                                4.2. Работники ДОУ в зависимости от тяжести совершенного проступка несут ответственность в соответствии с действующим законодательством Российской Федерации.</w:t>
      </w: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4.3. Соблюдение работником ДОУ положений настоящего Кодекса учитывается при назначении поощрений и наложении дисциплинарных взысканий.</w:t>
      </w:r>
    </w:p>
    <w:p w:rsidR="006D5F7B" w:rsidRPr="006D5F7B" w:rsidRDefault="006D5F7B" w:rsidP="006D5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>4.4. Нарушение правил антикоррупционного поведения влечет проведение</w:t>
      </w: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служебного расследования по обстоятельствам возникновения </w:t>
      </w:r>
      <w:proofErr w:type="spellStart"/>
      <w:r w:rsidRPr="006D5F7B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6D5F7B">
        <w:rPr>
          <w:rFonts w:ascii="Times New Roman" w:eastAsia="Calibri" w:hAnsi="Times New Roman" w:cs="Times New Roman"/>
          <w:sz w:val="28"/>
          <w:szCs w:val="28"/>
        </w:rPr>
        <w:t xml:space="preserve"> - опасной ситуации.</w:t>
      </w: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Pr="006D5F7B" w:rsidRDefault="006D5F7B" w:rsidP="006D5F7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F7B" w:rsidRPr="006D5F7B" w:rsidRDefault="006D5F7B" w:rsidP="006D5F7B">
      <w:pPr>
        <w:autoSpaceDE w:val="0"/>
        <w:autoSpaceDN w:val="0"/>
        <w:adjustRightInd w:val="0"/>
        <w:spacing w:after="0" w:line="22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B152E" w:rsidRDefault="003B152E">
      <w:bookmarkStart w:id="0" w:name="_GoBack"/>
      <w:bookmarkEnd w:id="0"/>
    </w:p>
    <w:sectPr w:rsidR="003B152E" w:rsidSect="00566BD4">
      <w:pgSz w:w="11906" w:h="16838"/>
      <w:pgMar w:top="54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7C"/>
    <w:rsid w:val="003B152E"/>
    <w:rsid w:val="006D5F7B"/>
    <w:rsid w:val="00A84513"/>
    <w:rsid w:val="00ED43A4"/>
    <w:rsid w:val="00F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6124"/>
  <w15:docId w15:val="{0ED725CB-23C1-4E83-BC0A-A72B428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4</cp:revision>
  <cp:lastPrinted>2022-11-17T12:25:00Z</cp:lastPrinted>
  <dcterms:created xsi:type="dcterms:W3CDTF">2022-11-16T10:48:00Z</dcterms:created>
  <dcterms:modified xsi:type="dcterms:W3CDTF">2022-11-17T12:30:00Z</dcterms:modified>
</cp:coreProperties>
</file>